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BDFB6" w14:textId="77777777" w:rsidR="00A67E41" w:rsidRPr="00A67E41" w:rsidRDefault="00A67E41" w:rsidP="00A67E41">
      <w:pPr>
        <w:jc w:val="center"/>
        <w:rPr>
          <w:b/>
        </w:rPr>
      </w:pPr>
    </w:p>
    <w:p w14:paraId="04A23205" w14:textId="5213C8DE" w:rsidR="008B19C7" w:rsidRPr="00B77ECA" w:rsidRDefault="00A67E41" w:rsidP="00A67E41">
      <w:pPr>
        <w:jc w:val="center"/>
        <w:rPr>
          <w:sz w:val="28"/>
          <w:szCs w:val="28"/>
        </w:rPr>
      </w:pPr>
      <w:r w:rsidRPr="00B77ECA">
        <w:rPr>
          <w:b/>
          <w:sz w:val="28"/>
          <w:szCs w:val="28"/>
        </w:rPr>
        <w:t>Compari</w:t>
      </w:r>
      <w:r w:rsidR="00B77ECA" w:rsidRPr="00B77ECA">
        <w:rPr>
          <w:b/>
          <w:sz w:val="28"/>
          <w:szCs w:val="28"/>
        </w:rPr>
        <w:t>sons</w:t>
      </w:r>
      <w:r w:rsidRPr="00B77ECA">
        <w:rPr>
          <w:b/>
          <w:sz w:val="28"/>
          <w:szCs w:val="28"/>
        </w:rPr>
        <w:t xml:space="preserve"> Coaching </w:t>
      </w:r>
      <w:r w:rsidR="00DE64B7">
        <w:rPr>
          <w:b/>
          <w:sz w:val="28"/>
          <w:szCs w:val="28"/>
        </w:rPr>
        <w:t>vs Therapy / Counselling</w:t>
      </w:r>
    </w:p>
    <w:p w14:paraId="5D65A8AE" w14:textId="77777777" w:rsidR="00A67E41" w:rsidRDefault="00A67E41" w:rsidP="00A67E41"/>
    <w:p w14:paraId="20050443" w14:textId="125543F0" w:rsidR="00A67E41" w:rsidRDefault="00DE64B7" w:rsidP="00A67E41">
      <w:r>
        <w:t>Training, coaching mentoring and counselling / therapy are all on a similar continuum, however they are all different. A big difference lies between coaching and counselling or therapy. Coaches are not counsellors, nor should they venture into the therapy territory. The table below from Bruce Peltier’s book ‘The Psychology of Executive Coaching’ helps to give coaches a clearer separation.</w:t>
      </w:r>
    </w:p>
    <w:p w14:paraId="6C1C1AC3" w14:textId="0D3B9D1C" w:rsidR="00FC2A13" w:rsidRDefault="00FC2A13" w:rsidP="00A67E41"/>
    <w:p w14:paraId="4306EECC" w14:textId="7900CAFB" w:rsidR="00FC2A13" w:rsidRDefault="00FC2A13" w:rsidP="00A67E41">
      <w:r>
        <w:t>The original edition was written in 2001. The wording in red signifies contemporary development and thoughts on coaching, as the practice has evolved.</w:t>
      </w:r>
    </w:p>
    <w:p w14:paraId="7B814B23" w14:textId="77777777" w:rsidR="00A67E41" w:rsidRDefault="00A67E41" w:rsidP="00A67E41"/>
    <w:tbl>
      <w:tblPr>
        <w:tblStyle w:val="TableGrid"/>
        <w:tblW w:w="9781" w:type="dxa"/>
        <w:tblInd w:w="-572" w:type="dxa"/>
        <w:tblLook w:val="04A0" w:firstRow="1" w:lastRow="0" w:firstColumn="1" w:lastColumn="0" w:noHBand="0" w:noVBand="1"/>
      </w:tblPr>
      <w:tblGrid>
        <w:gridCol w:w="4820"/>
        <w:gridCol w:w="4961"/>
      </w:tblGrid>
      <w:tr w:rsidR="00DE64B7" w14:paraId="6AD56C0C" w14:textId="77777777" w:rsidTr="00FC2A13">
        <w:tc>
          <w:tcPr>
            <w:tcW w:w="4820" w:type="dxa"/>
          </w:tcPr>
          <w:p w14:paraId="08F2C605" w14:textId="77777777" w:rsidR="00DE64B7" w:rsidRPr="00FC2A13" w:rsidRDefault="00DE64B7" w:rsidP="00A67E41">
            <w:pPr>
              <w:jc w:val="center"/>
              <w:rPr>
                <w:b/>
                <w:sz w:val="28"/>
                <w:szCs w:val="28"/>
              </w:rPr>
            </w:pPr>
            <w:r w:rsidRPr="00FC2A13">
              <w:rPr>
                <w:b/>
                <w:sz w:val="28"/>
                <w:szCs w:val="28"/>
              </w:rPr>
              <w:t>Coaching</w:t>
            </w:r>
          </w:p>
        </w:tc>
        <w:tc>
          <w:tcPr>
            <w:tcW w:w="4961" w:type="dxa"/>
          </w:tcPr>
          <w:p w14:paraId="64A36137" w14:textId="7F494E90" w:rsidR="00DE64B7" w:rsidRPr="00FC2A13" w:rsidRDefault="00DE64B7" w:rsidP="00A67E41">
            <w:pPr>
              <w:jc w:val="center"/>
              <w:rPr>
                <w:b/>
                <w:sz w:val="28"/>
                <w:szCs w:val="28"/>
              </w:rPr>
            </w:pPr>
            <w:r w:rsidRPr="00FC2A13">
              <w:rPr>
                <w:b/>
                <w:sz w:val="28"/>
                <w:szCs w:val="28"/>
              </w:rPr>
              <w:t>Therapy</w:t>
            </w:r>
          </w:p>
        </w:tc>
      </w:tr>
      <w:tr w:rsidR="00DE64B7" w14:paraId="67A3D888" w14:textId="77777777" w:rsidTr="00FC2A13">
        <w:tc>
          <w:tcPr>
            <w:tcW w:w="4820" w:type="dxa"/>
          </w:tcPr>
          <w:p w14:paraId="22E569DD" w14:textId="674432C9" w:rsidR="00DE64B7" w:rsidRPr="00FC2A13" w:rsidRDefault="00DE64B7" w:rsidP="00A67E41">
            <w:pPr>
              <w:rPr>
                <w:sz w:val="28"/>
                <w:szCs w:val="28"/>
              </w:rPr>
            </w:pPr>
            <w:r w:rsidRPr="00FC2A13">
              <w:rPr>
                <w:sz w:val="28"/>
                <w:szCs w:val="28"/>
              </w:rPr>
              <w:t>Present and future focus</w:t>
            </w:r>
          </w:p>
        </w:tc>
        <w:tc>
          <w:tcPr>
            <w:tcW w:w="4961" w:type="dxa"/>
          </w:tcPr>
          <w:p w14:paraId="561B128F" w14:textId="41AEAA57" w:rsidR="00DE64B7" w:rsidRPr="00FC2A13" w:rsidRDefault="00DE64B7" w:rsidP="00A67E41">
            <w:pPr>
              <w:rPr>
                <w:sz w:val="28"/>
                <w:szCs w:val="28"/>
              </w:rPr>
            </w:pPr>
            <w:r w:rsidRPr="00FC2A13">
              <w:rPr>
                <w:sz w:val="28"/>
                <w:szCs w:val="28"/>
              </w:rPr>
              <w:t>Focus on the past</w:t>
            </w:r>
          </w:p>
        </w:tc>
      </w:tr>
      <w:tr w:rsidR="00DE64B7" w14:paraId="73550A97" w14:textId="77777777" w:rsidTr="00FC2A13">
        <w:tc>
          <w:tcPr>
            <w:tcW w:w="4820" w:type="dxa"/>
          </w:tcPr>
          <w:p w14:paraId="629856CB" w14:textId="11FF079D" w:rsidR="00DE64B7" w:rsidRPr="00FC2A13" w:rsidRDefault="00DE64B7" w:rsidP="00DE64B7">
            <w:pPr>
              <w:rPr>
                <w:sz w:val="28"/>
                <w:szCs w:val="28"/>
              </w:rPr>
            </w:pPr>
            <w:r w:rsidRPr="00FC2A13">
              <w:rPr>
                <w:sz w:val="28"/>
                <w:szCs w:val="28"/>
              </w:rPr>
              <w:t>Action orientation (with reflection)</w:t>
            </w:r>
          </w:p>
        </w:tc>
        <w:tc>
          <w:tcPr>
            <w:tcW w:w="4961" w:type="dxa"/>
          </w:tcPr>
          <w:p w14:paraId="094691D3" w14:textId="759455FB" w:rsidR="00DE64B7" w:rsidRPr="00FC2A13" w:rsidRDefault="00DE64B7" w:rsidP="00A67E41">
            <w:pPr>
              <w:rPr>
                <w:sz w:val="28"/>
                <w:szCs w:val="28"/>
              </w:rPr>
            </w:pPr>
            <w:r w:rsidRPr="00FC2A13">
              <w:rPr>
                <w:sz w:val="28"/>
                <w:szCs w:val="28"/>
              </w:rPr>
              <w:t>Passive orientation (listening) reflective</w:t>
            </w:r>
          </w:p>
        </w:tc>
      </w:tr>
      <w:tr w:rsidR="00DE64B7" w14:paraId="28925372" w14:textId="77777777" w:rsidTr="00FC2A13">
        <w:tc>
          <w:tcPr>
            <w:tcW w:w="4820" w:type="dxa"/>
          </w:tcPr>
          <w:p w14:paraId="702522C6" w14:textId="590AFA0C" w:rsidR="00DE64B7" w:rsidRPr="00FC2A13" w:rsidRDefault="00DE64B7" w:rsidP="00DE64B7">
            <w:pPr>
              <w:rPr>
                <w:sz w:val="28"/>
                <w:szCs w:val="28"/>
              </w:rPr>
            </w:pPr>
            <w:r w:rsidRPr="00FC2A13">
              <w:rPr>
                <w:sz w:val="28"/>
                <w:szCs w:val="28"/>
              </w:rPr>
              <w:t xml:space="preserve">Data is information from key others, as well as from the client </w:t>
            </w:r>
          </w:p>
        </w:tc>
        <w:tc>
          <w:tcPr>
            <w:tcW w:w="4961" w:type="dxa"/>
          </w:tcPr>
          <w:p w14:paraId="7B989B7F" w14:textId="7717D457" w:rsidR="00DE64B7" w:rsidRPr="00FC2A13" w:rsidRDefault="00DE64B7" w:rsidP="00A67E41">
            <w:pPr>
              <w:rPr>
                <w:sz w:val="28"/>
                <w:szCs w:val="28"/>
              </w:rPr>
            </w:pPr>
            <w:r w:rsidRPr="00FC2A13">
              <w:rPr>
                <w:sz w:val="28"/>
                <w:szCs w:val="28"/>
              </w:rPr>
              <w:t>Data from client</w:t>
            </w:r>
          </w:p>
        </w:tc>
      </w:tr>
      <w:tr w:rsidR="00DE64B7" w14:paraId="2A351994" w14:textId="77777777" w:rsidTr="00FC2A13">
        <w:tc>
          <w:tcPr>
            <w:tcW w:w="4820" w:type="dxa"/>
          </w:tcPr>
          <w:p w14:paraId="05767A9F" w14:textId="43A3ED99" w:rsidR="00DE64B7" w:rsidRPr="00FC2A13" w:rsidRDefault="00DE64B7" w:rsidP="00A67E41">
            <w:pPr>
              <w:rPr>
                <w:sz w:val="28"/>
                <w:szCs w:val="28"/>
              </w:rPr>
            </w:pPr>
            <w:r w:rsidRPr="00FC2A13">
              <w:rPr>
                <w:sz w:val="28"/>
                <w:szCs w:val="28"/>
              </w:rPr>
              <w:t>Growth or skill orientation</w:t>
            </w:r>
          </w:p>
        </w:tc>
        <w:tc>
          <w:tcPr>
            <w:tcW w:w="4961" w:type="dxa"/>
          </w:tcPr>
          <w:p w14:paraId="2D4AD0B2" w14:textId="6CE66CEC" w:rsidR="00DE64B7" w:rsidRPr="00FC2A13" w:rsidRDefault="00DE64B7" w:rsidP="00A67E41">
            <w:pPr>
              <w:rPr>
                <w:sz w:val="28"/>
                <w:szCs w:val="28"/>
              </w:rPr>
            </w:pPr>
            <w:r w:rsidRPr="00FC2A13">
              <w:rPr>
                <w:sz w:val="28"/>
                <w:szCs w:val="28"/>
              </w:rPr>
              <w:t>Pathology orientation</w:t>
            </w:r>
          </w:p>
        </w:tc>
      </w:tr>
      <w:tr w:rsidR="00DE64B7" w14:paraId="2A1C1325" w14:textId="77777777" w:rsidTr="00FC2A13">
        <w:tc>
          <w:tcPr>
            <w:tcW w:w="4820" w:type="dxa"/>
          </w:tcPr>
          <w:p w14:paraId="23A66AAE" w14:textId="0A07C3E8" w:rsidR="00DE64B7" w:rsidRPr="00FC2A13" w:rsidRDefault="00DE64B7" w:rsidP="00A67E41">
            <w:pPr>
              <w:rPr>
                <w:sz w:val="28"/>
                <w:szCs w:val="28"/>
              </w:rPr>
            </w:pPr>
            <w:r w:rsidRPr="00FC2A13">
              <w:rPr>
                <w:sz w:val="28"/>
                <w:szCs w:val="28"/>
              </w:rPr>
              <w:t>Problem is person environment mix</w:t>
            </w:r>
          </w:p>
        </w:tc>
        <w:tc>
          <w:tcPr>
            <w:tcW w:w="4961" w:type="dxa"/>
          </w:tcPr>
          <w:p w14:paraId="42574C6F" w14:textId="2296486C" w:rsidR="00DE64B7" w:rsidRPr="00FC2A13" w:rsidRDefault="00DE64B7" w:rsidP="00A67E41">
            <w:pPr>
              <w:rPr>
                <w:sz w:val="28"/>
                <w:szCs w:val="28"/>
              </w:rPr>
            </w:pPr>
            <w:r w:rsidRPr="00FC2A13">
              <w:rPr>
                <w:sz w:val="28"/>
                <w:szCs w:val="28"/>
              </w:rPr>
              <w:t>Problem is intrapsychic (found in the person)</w:t>
            </w:r>
          </w:p>
        </w:tc>
      </w:tr>
      <w:tr w:rsidR="00DE64B7" w14:paraId="1D249144" w14:textId="77777777" w:rsidTr="00FC2A13">
        <w:tc>
          <w:tcPr>
            <w:tcW w:w="4820" w:type="dxa"/>
          </w:tcPr>
          <w:p w14:paraId="20A2D12E" w14:textId="2A7AA499" w:rsidR="00DE64B7" w:rsidRPr="00FC2A13" w:rsidRDefault="00DE64B7" w:rsidP="00540DD1">
            <w:pPr>
              <w:rPr>
                <w:sz w:val="28"/>
                <w:szCs w:val="28"/>
              </w:rPr>
            </w:pPr>
            <w:r w:rsidRPr="00FC2A13">
              <w:rPr>
                <w:sz w:val="28"/>
                <w:szCs w:val="28"/>
              </w:rPr>
              <w:t xml:space="preserve">Information sometimes fedback to key members of the organisation by client </w:t>
            </w:r>
            <w:r w:rsidRPr="00263A38">
              <w:rPr>
                <w:color w:val="FF0000"/>
                <w:sz w:val="28"/>
                <w:szCs w:val="28"/>
              </w:rPr>
              <w:t>(with great care</w:t>
            </w:r>
            <w:r w:rsidR="00263A38" w:rsidRPr="00263A38">
              <w:rPr>
                <w:color w:val="FF0000"/>
                <w:sz w:val="28"/>
                <w:szCs w:val="28"/>
              </w:rPr>
              <w:t xml:space="preserve"> and led by the client not the coach)</w:t>
            </w:r>
          </w:p>
        </w:tc>
        <w:tc>
          <w:tcPr>
            <w:tcW w:w="4961" w:type="dxa"/>
          </w:tcPr>
          <w:p w14:paraId="213F86D6" w14:textId="0730349C" w:rsidR="00DE64B7" w:rsidRPr="00FC2A13" w:rsidRDefault="00DE64B7" w:rsidP="00540DD1">
            <w:pPr>
              <w:rPr>
                <w:sz w:val="28"/>
                <w:szCs w:val="28"/>
              </w:rPr>
            </w:pPr>
            <w:r w:rsidRPr="00FC2A13">
              <w:rPr>
                <w:sz w:val="28"/>
                <w:szCs w:val="28"/>
              </w:rPr>
              <w:t>Information not shared with others</w:t>
            </w:r>
          </w:p>
        </w:tc>
      </w:tr>
      <w:tr w:rsidR="00DE64B7" w14:paraId="0CF96D35" w14:textId="77777777" w:rsidTr="00FC2A13">
        <w:tc>
          <w:tcPr>
            <w:tcW w:w="4820" w:type="dxa"/>
          </w:tcPr>
          <w:p w14:paraId="2398DD01" w14:textId="35CC6E90" w:rsidR="00DE64B7" w:rsidRPr="00FC2A13" w:rsidRDefault="00FC2A13" w:rsidP="00540DD1">
            <w:pPr>
              <w:rPr>
                <w:sz w:val="28"/>
                <w:szCs w:val="28"/>
              </w:rPr>
            </w:pPr>
            <w:r w:rsidRPr="00FC2A13">
              <w:rPr>
                <w:sz w:val="28"/>
                <w:szCs w:val="28"/>
              </w:rPr>
              <w:t>Definition of client unclear (may be the organisation that is paying the coach’s fees</w:t>
            </w:r>
            <w:r w:rsidR="00263A38">
              <w:rPr>
                <w:sz w:val="28"/>
                <w:szCs w:val="28"/>
              </w:rPr>
              <w:t xml:space="preserve">) </w:t>
            </w:r>
            <w:r w:rsidR="00263A38" w:rsidRPr="00263A38">
              <w:rPr>
                <w:color w:val="FF0000"/>
                <w:sz w:val="28"/>
                <w:szCs w:val="28"/>
              </w:rPr>
              <w:t xml:space="preserve">(now </w:t>
            </w:r>
            <w:r w:rsidR="009D7E46">
              <w:rPr>
                <w:color w:val="FF0000"/>
                <w:sz w:val="28"/>
                <w:szCs w:val="28"/>
              </w:rPr>
              <w:t xml:space="preserve">in coaching, the clients is the person being coached. The purchasing organisation is </w:t>
            </w:r>
            <w:r w:rsidR="00263A38" w:rsidRPr="00263A38">
              <w:rPr>
                <w:color w:val="FF0000"/>
                <w:sz w:val="28"/>
                <w:szCs w:val="28"/>
              </w:rPr>
              <w:t>seen as the ‘sponsor’)</w:t>
            </w:r>
          </w:p>
        </w:tc>
        <w:tc>
          <w:tcPr>
            <w:tcW w:w="4961" w:type="dxa"/>
          </w:tcPr>
          <w:p w14:paraId="3A634276" w14:textId="5F212F89" w:rsidR="00DE64B7" w:rsidRPr="00FC2A13" w:rsidRDefault="00DE64B7" w:rsidP="00540DD1">
            <w:pPr>
              <w:rPr>
                <w:sz w:val="28"/>
                <w:szCs w:val="28"/>
              </w:rPr>
            </w:pPr>
            <w:r w:rsidRPr="00FC2A13">
              <w:rPr>
                <w:sz w:val="28"/>
                <w:szCs w:val="28"/>
              </w:rPr>
              <w:t>Client is clearly the person you work with</w:t>
            </w:r>
          </w:p>
        </w:tc>
      </w:tr>
      <w:tr w:rsidR="00DE64B7" w14:paraId="566D6491" w14:textId="77777777" w:rsidTr="00FC2A13">
        <w:tc>
          <w:tcPr>
            <w:tcW w:w="4820" w:type="dxa"/>
          </w:tcPr>
          <w:p w14:paraId="2856175E" w14:textId="1961A5C0" w:rsidR="00DE64B7" w:rsidRPr="00FC2A13" w:rsidRDefault="00FC2A13" w:rsidP="00540DD1">
            <w:pPr>
              <w:rPr>
                <w:sz w:val="28"/>
                <w:szCs w:val="28"/>
              </w:rPr>
            </w:pPr>
            <w:r w:rsidRPr="00FC2A13">
              <w:rPr>
                <w:sz w:val="28"/>
                <w:szCs w:val="28"/>
              </w:rPr>
              <w:t>Organisation must feel enhanced by the coaching</w:t>
            </w:r>
            <w:r w:rsidR="00263A38">
              <w:rPr>
                <w:sz w:val="28"/>
                <w:szCs w:val="28"/>
              </w:rPr>
              <w:t xml:space="preserve">. </w:t>
            </w:r>
            <w:r w:rsidR="00263A38" w:rsidRPr="00263A38">
              <w:rPr>
                <w:color w:val="FF0000"/>
                <w:sz w:val="28"/>
                <w:szCs w:val="28"/>
              </w:rPr>
              <w:t>There must be enrichment and outcomes for the client.</w:t>
            </w:r>
          </w:p>
        </w:tc>
        <w:tc>
          <w:tcPr>
            <w:tcW w:w="4961" w:type="dxa"/>
          </w:tcPr>
          <w:p w14:paraId="09CB46F2" w14:textId="57D10A2D" w:rsidR="00DE64B7" w:rsidRPr="00FC2A13" w:rsidRDefault="00DE64B7" w:rsidP="00540DD1">
            <w:pPr>
              <w:rPr>
                <w:sz w:val="28"/>
                <w:szCs w:val="28"/>
              </w:rPr>
            </w:pPr>
            <w:r w:rsidRPr="00FC2A13">
              <w:rPr>
                <w:sz w:val="28"/>
                <w:szCs w:val="28"/>
              </w:rPr>
              <w:t>Client (person) must feel enriched</w:t>
            </w:r>
          </w:p>
        </w:tc>
      </w:tr>
      <w:tr w:rsidR="00DE64B7" w14:paraId="29061048" w14:textId="77777777" w:rsidTr="00FC2A13">
        <w:tc>
          <w:tcPr>
            <w:tcW w:w="4820" w:type="dxa"/>
          </w:tcPr>
          <w:p w14:paraId="52296F97" w14:textId="7AD8E211" w:rsidR="00DE64B7" w:rsidRPr="00FC2A13" w:rsidRDefault="00FC2A13" w:rsidP="00540DD1">
            <w:pPr>
              <w:rPr>
                <w:sz w:val="28"/>
                <w:szCs w:val="28"/>
              </w:rPr>
            </w:pPr>
            <w:r w:rsidRPr="00FC2A13">
              <w:rPr>
                <w:sz w:val="28"/>
                <w:szCs w:val="28"/>
              </w:rPr>
              <w:t>Confidentiality is complex</w:t>
            </w:r>
          </w:p>
        </w:tc>
        <w:tc>
          <w:tcPr>
            <w:tcW w:w="4961" w:type="dxa"/>
          </w:tcPr>
          <w:p w14:paraId="1AAAE453" w14:textId="157E7A9F" w:rsidR="00DE64B7" w:rsidRPr="00FC2A13" w:rsidRDefault="00DE64B7" w:rsidP="00540DD1">
            <w:pPr>
              <w:rPr>
                <w:sz w:val="28"/>
                <w:szCs w:val="28"/>
              </w:rPr>
            </w:pPr>
            <w:r w:rsidRPr="00FC2A13">
              <w:rPr>
                <w:sz w:val="28"/>
                <w:szCs w:val="28"/>
              </w:rPr>
              <w:t>Confidentiality is clear and absolute</w:t>
            </w:r>
          </w:p>
        </w:tc>
      </w:tr>
      <w:tr w:rsidR="00DE64B7" w14:paraId="75966D45" w14:textId="77777777" w:rsidTr="00FC2A13">
        <w:tc>
          <w:tcPr>
            <w:tcW w:w="4820" w:type="dxa"/>
          </w:tcPr>
          <w:p w14:paraId="2F86EC75" w14:textId="3205FBDC" w:rsidR="00DE64B7" w:rsidRPr="00FC2A13" w:rsidRDefault="00FC2A13" w:rsidP="00540DD1">
            <w:pPr>
              <w:rPr>
                <w:sz w:val="28"/>
                <w:szCs w:val="28"/>
              </w:rPr>
            </w:pPr>
            <w:r w:rsidRPr="00FC2A13">
              <w:rPr>
                <w:sz w:val="28"/>
                <w:szCs w:val="28"/>
              </w:rPr>
              <w:t xml:space="preserve">Meetings of variable length </w:t>
            </w:r>
            <w:r w:rsidRPr="00263A38">
              <w:rPr>
                <w:color w:val="FF0000"/>
                <w:sz w:val="28"/>
                <w:szCs w:val="28"/>
              </w:rPr>
              <w:t>(depending on formality and nature of topic)</w:t>
            </w:r>
            <w:bookmarkStart w:id="0" w:name="_GoBack"/>
            <w:bookmarkEnd w:id="0"/>
          </w:p>
        </w:tc>
        <w:tc>
          <w:tcPr>
            <w:tcW w:w="4961" w:type="dxa"/>
          </w:tcPr>
          <w:p w14:paraId="662A0889" w14:textId="4835469F" w:rsidR="00DE64B7" w:rsidRPr="00FC2A13" w:rsidRDefault="00FC2A13" w:rsidP="00540DD1">
            <w:pPr>
              <w:rPr>
                <w:sz w:val="28"/>
                <w:szCs w:val="28"/>
              </w:rPr>
            </w:pPr>
            <w:proofErr w:type="gramStart"/>
            <w:r w:rsidRPr="00FC2A13">
              <w:rPr>
                <w:sz w:val="28"/>
                <w:szCs w:val="28"/>
              </w:rPr>
              <w:t>50 minute</w:t>
            </w:r>
            <w:proofErr w:type="gramEnd"/>
            <w:r w:rsidRPr="00FC2A13">
              <w:rPr>
                <w:sz w:val="28"/>
                <w:szCs w:val="28"/>
              </w:rPr>
              <w:t xml:space="preserve"> sessions</w:t>
            </w:r>
          </w:p>
        </w:tc>
      </w:tr>
      <w:tr w:rsidR="00DE64B7" w14:paraId="68C1727A" w14:textId="77777777" w:rsidTr="00FC2A13">
        <w:tc>
          <w:tcPr>
            <w:tcW w:w="4820" w:type="dxa"/>
          </w:tcPr>
          <w:p w14:paraId="1F7D6877" w14:textId="5D5FC081" w:rsidR="00DE64B7" w:rsidRPr="00FC2A13" w:rsidRDefault="00FC2A13" w:rsidP="00540DD1">
            <w:pPr>
              <w:rPr>
                <w:sz w:val="28"/>
                <w:szCs w:val="28"/>
              </w:rPr>
            </w:pPr>
            <w:r w:rsidRPr="00FC2A13">
              <w:rPr>
                <w:sz w:val="28"/>
                <w:szCs w:val="28"/>
              </w:rPr>
              <w:t>Meet in executive’s workplace or a ‘neutral</w:t>
            </w:r>
            <w:r w:rsidR="00263A38">
              <w:rPr>
                <w:sz w:val="28"/>
                <w:szCs w:val="28"/>
              </w:rPr>
              <w:t>’</w:t>
            </w:r>
            <w:r w:rsidRPr="00FC2A13">
              <w:rPr>
                <w:sz w:val="28"/>
                <w:szCs w:val="28"/>
              </w:rPr>
              <w:t xml:space="preserve"> site</w:t>
            </w:r>
          </w:p>
        </w:tc>
        <w:tc>
          <w:tcPr>
            <w:tcW w:w="4961" w:type="dxa"/>
          </w:tcPr>
          <w:p w14:paraId="291D6BE8" w14:textId="795CB554" w:rsidR="00DE64B7" w:rsidRPr="00FC2A13" w:rsidRDefault="00FC2A13" w:rsidP="00540DD1">
            <w:pPr>
              <w:rPr>
                <w:sz w:val="28"/>
                <w:szCs w:val="28"/>
              </w:rPr>
            </w:pPr>
            <w:r w:rsidRPr="00FC2A13">
              <w:rPr>
                <w:sz w:val="28"/>
                <w:szCs w:val="28"/>
              </w:rPr>
              <w:t>Work in therapist’s office</w:t>
            </w:r>
          </w:p>
        </w:tc>
      </w:tr>
      <w:tr w:rsidR="00DE64B7" w14:paraId="6DCB779B" w14:textId="77777777" w:rsidTr="00FC2A13">
        <w:tc>
          <w:tcPr>
            <w:tcW w:w="4820" w:type="dxa"/>
          </w:tcPr>
          <w:p w14:paraId="3931F0BE" w14:textId="19A214D3" w:rsidR="00DE64B7" w:rsidRPr="00FC2A13" w:rsidRDefault="00FC2A13" w:rsidP="00540DD1">
            <w:pPr>
              <w:rPr>
                <w:sz w:val="28"/>
                <w:szCs w:val="28"/>
              </w:rPr>
            </w:pPr>
            <w:r w:rsidRPr="00FC2A13">
              <w:rPr>
                <w:sz w:val="28"/>
                <w:szCs w:val="28"/>
              </w:rPr>
              <w:t>Flexible boundaries, including social settings</w:t>
            </w:r>
            <w:r w:rsidR="00263A38">
              <w:rPr>
                <w:sz w:val="28"/>
                <w:szCs w:val="28"/>
              </w:rPr>
              <w:t>. Boundaries defined by coach, client and professional bodies.</w:t>
            </w:r>
          </w:p>
        </w:tc>
        <w:tc>
          <w:tcPr>
            <w:tcW w:w="4961" w:type="dxa"/>
          </w:tcPr>
          <w:p w14:paraId="4BED686A" w14:textId="6A0799FF" w:rsidR="00DE64B7" w:rsidRPr="00FC2A13" w:rsidRDefault="00FC2A13" w:rsidP="00540DD1">
            <w:pPr>
              <w:rPr>
                <w:sz w:val="28"/>
                <w:szCs w:val="28"/>
              </w:rPr>
            </w:pPr>
            <w:r w:rsidRPr="00FC2A13">
              <w:rPr>
                <w:sz w:val="28"/>
                <w:szCs w:val="28"/>
              </w:rPr>
              <w:t>Rigid boundaries</w:t>
            </w:r>
          </w:p>
        </w:tc>
      </w:tr>
      <w:tr w:rsidR="00DE64B7" w14:paraId="4E8C25A1" w14:textId="77777777" w:rsidTr="00FC2A13">
        <w:tc>
          <w:tcPr>
            <w:tcW w:w="4820" w:type="dxa"/>
          </w:tcPr>
          <w:p w14:paraId="0BF9DA58" w14:textId="0946E395" w:rsidR="00DE64B7" w:rsidRPr="00FC2A13" w:rsidRDefault="00FC2A13" w:rsidP="00540DD1">
            <w:pPr>
              <w:rPr>
                <w:sz w:val="28"/>
                <w:szCs w:val="28"/>
              </w:rPr>
            </w:pPr>
            <w:r w:rsidRPr="00FC2A13">
              <w:rPr>
                <w:sz w:val="28"/>
                <w:szCs w:val="28"/>
              </w:rPr>
              <w:t>Work around personality issues</w:t>
            </w:r>
          </w:p>
        </w:tc>
        <w:tc>
          <w:tcPr>
            <w:tcW w:w="4961" w:type="dxa"/>
          </w:tcPr>
          <w:p w14:paraId="0B3A16DF" w14:textId="014CF0B8" w:rsidR="00DE64B7" w:rsidRPr="00FC2A13" w:rsidRDefault="00FC2A13" w:rsidP="00540DD1">
            <w:pPr>
              <w:rPr>
                <w:sz w:val="28"/>
                <w:szCs w:val="28"/>
              </w:rPr>
            </w:pPr>
            <w:r w:rsidRPr="00FC2A13">
              <w:rPr>
                <w:sz w:val="28"/>
                <w:szCs w:val="28"/>
              </w:rPr>
              <w:t>Work through (resolve) personality issues</w:t>
            </w:r>
          </w:p>
        </w:tc>
      </w:tr>
      <w:tr w:rsidR="00DE64B7" w14:paraId="4EF75EA3" w14:textId="77777777" w:rsidTr="00FC2A13">
        <w:tc>
          <w:tcPr>
            <w:tcW w:w="4820" w:type="dxa"/>
          </w:tcPr>
          <w:p w14:paraId="32B0AAAE" w14:textId="1D0A2D5A" w:rsidR="00DE64B7" w:rsidRPr="00FC2A13" w:rsidRDefault="00FC2A13" w:rsidP="00540DD1">
            <w:pPr>
              <w:rPr>
                <w:sz w:val="28"/>
                <w:szCs w:val="28"/>
              </w:rPr>
            </w:pPr>
            <w:r w:rsidRPr="00FC2A13">
              <w:rPr>
                <w:sz w:val="28"/>
                <w:szCs w:val="28"/>
              </w:rPr>
              <w:lastRenderedPageBreak/>
              <w:t>Organisation may choose coach</w:t>
            </w:r>
            <w:r w:rsidR="00263A38">
              <w:rPr>
                <w:sz w:val="28"/>
                <w:szCs w:val="28"/>
              </w:rPr>
              <w:t xml:space="preserve">. </w:t>
            </w:r>
            <w:r w:rsidR="00263A38" w:rsidRPr="00263A38">
              <w:rPr>
                <w:color w:val="FF0000"/>
                <w:sz w:val="28"/>
                <w:szCs w:val="28"/>
              </w:rPr>
              <w:t>With matching meeting between parties.</w:t>
            </w:r>
          </w:p>
        </w:tc>
        <w:tc>
          <w:tcPr>
            <w:tcW w:w="4961" w:type="dxa"/>
          </w:tcPr>
          <w:p w14:paraId="3E90AADB" w14:textId="547C8355" w:rsidR="00DE64B7" w:rsidRPr="00FC2A13" w:rsidRDefault="00FC2A13" w:rsidP="00540DD1">
            <w:pPr>
              <w:rPr>
                <w:sz w:val="28"/>
                <w:szCs w:val="28"/>
              </w:rPr>
            </w:pPr>
            <w:r w:rsidRPr="00FC2A13">
              <w:rPr>
                <w:sz w:val="28"/>
                <w:szCs w:val="28"/>
              </w:rPr>
              <w:t>Client chooses therapist</w:t>
            </w:r>
          </w:p>
        </w:tc>
      </w:tr>
    </w:tbl>
    <w:p w14:paraId="701D45FC" w14:textId="77777777" w:rsidR="00A67E41" w:rsidRDefault="00A67E41" w:rsidP="00A67E41"/>
    <w:sectPr w:rsidR="00A67E41" w:rsidSect="002F4297">
      <w:headerReference w:type="default" r:id="rId6"/>
      <w:foot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DE4DF" w14:textId="77777777" w:rsidR="00F819C6" w:rsidRDefault="00F819C6" w:rsidP="00A67E41">
      <w:r>
        <w:separator/>
      </w:r>
    </w:p>
  </w:endnote>
  <w:endnote w:type="continuationSeparator" w:id="0">
    <w:p w14:paraId="18024598" w14:textId="77777777" w:rsidR="00F819C6" w:rsidRDefault="00F819C6" w:rsidP="00A67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E6103" w14:textId="629A17FE" w:rsidR="007F347A" w:rsidRPr="007F347A" w:rsidRDefault="007F347A">
    <w:pPr>
      <w:pStyle w:val="Footer"/>
      <w:rPr>
        <w:sz w:val="20"/>
        <w:szCs w:val="20"/>
      </w:rPr>
    </w:pPr>
    <w:r w:rsidRPr="007F347A">
      <w:rPr>
        <w:sz w:val="20"/>
        <w:szCs w:val="20"/>
      </w:rPr>
      <w:t>Version 1</w:t>
    </w:r>
    <w:r w:rsidRPr="007F347A">
      <w:rPr>
        <w:sz w:val="20"/>
        <w:szCs w:val="20"/>
      </w:rPr>
      <w:ptab w:relativeTo="margin" w:alignment="center" w:leader="none"/>
    </w:r>
    <w:r w:rsidRPr="007F347A">
      <w:rPr>
        <w:sz w:val="20"/>
        <w:szCs w:val="20"/>
      </w:rPr>
      <w:ptab w:relativeTo="margin" w:alignment="right" w:leader="none"/>
    </w:r>
    <w:r w:rsidRPr="007F347A">
      <w:rPr>
        <w:sz w:val="20"/>
        <w:szCs w:val="20"/>
      </w:rPr>
      <w:t>© Abintus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DF418" w14:textId="77777777" w:rsidR="00F819C6" w:rsidRDefault="00F819C6" w:rsidP="00A67E41">
      <w:r>
        <w:separator/>
      </w:r>
    </w:p>
  </w:footnote>
  <w:footnote w:type="continuationSeparator" w:id="0">
    <w:p w14:paraId="3C980E3C" w14:textId="77777777" w:rsidR="00F819C6" w:rsidRDefault="00F819C6" w:rsidP="00A67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76385" w14:textId="77777777" w:rsidR="00A67E41" w:rsidRDefault="00A67E41" w:rsidP="00A67E41">
    <w:pPr>
      <w:pStyle w:val="Header"/>
      <w:jc w:val="right"/>
    </w:pPr>
    <w:r w:rsidRPr="008362C0">
      <w:rPr>
        <w:noProof/>
      </w:rPr>
      <w:drawing>
        <wp:inline distT="0" distB="0" distL="0" distR="0" wp14:anchorId="6BAE6326" wp14:editId="1C1EA8C9">
          <wp:extent cx="1602740" cy="47307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4730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E41"/>
    <w:rsid w:val="00171FEB"/>
    <w:rsid w:val="00263A38"/>
    <w:rsid w:val="002F4297"/>
    <w:rsid w:val="00336837"/>
    <w:rsid w:val="003501F6"/>
    <w:rsid w:val="00402A50"/>
    <w:rsid w:val="004B4EE5"/>
    <w:rsid w:val="00516E11"/>
    <w:rsid w:val="00540DD1"/>
    <w:rsid w:val="00597B69"/>
    <w:rsid w:val="00766CAA"/>
    <w:rsid w:val="007F347A"/>
    <w:rsid w:val="00902791"/>
    <w:rsid w:val="009D150D"/>
    <w:rsid w:val="009D7E46"/>
    <w:rsid w:val="00A67E41"/>
    <w:rsid w:val="00A84AF0"/>
    <w:rsid w:val="00B12997"/>
    <w:rsid w:val="00B77ECA"/>
    <w:rsid w:val="00D533A8"/>
    <w:rsid w:val="00D5547A"/>
    <w:rsid w:val="00DE64B7"/>
    <w:rsid w:val="00DF15C9"/>
    <w:rsid w:val="00E54A93"/>
    <w:rsid w:val="00EE02F4"/>
    <w:rsid w:val="00F44583"/>
    <w:rsid w:val="00F819C6"/>
    <w:rsid w:val="00FC2A13"/>
    <w:rsid w:val="00FC7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87BC5"/>
  <w15:chartTrackingRefBased/>
  <w15:docId w15:val="{01AD6BE8-02D8-1146-94DE-1C9D1CBB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4"/>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E41"/>
    <w:pPr>
      <w:tabs>
        <w:tab w:val="center" w:pos="4680"/>
        <w:tab w:val="right" w:pos="9360"/>
      </w:tabs>
    </w:pPr>
  </w:style>
  <w:style w:type="character" w:customStyle="1" w:styleId="HeaderChar">
    <w:name w:val="Header Char"/>
    <w:basedOn w:val="DefaultParagraphFont"/>
    <w:link w:val="Header"/>
    <w:uiPriority w:val="99"/>
    <w:rsid w:val="00A67E41"/>
  </w:style>
  <w:style w:type="paragraph" w:styleId="Footer">
    <w:name w:val="footer"/>
    <w:basedOn w:val="Normal"/>
    <w:link w:val="FooterChar"/>
    <w:uiPriority w:val="99"/>
    <w:unhideWhenUsed/>
    <w:rsid w:val="00A67E41"/>
    <w:pPr>
      <w:tabs>
        <w:tab w:val="center" w:pos="4680"/>
        <w:tab w:val="right" w:pos="9360"/>
      </w:tabs>
    </w:pPr>
  </w:style>
  <w:style w:type="character" w:customStyle="1" w:styleId="FooterChar">
    <w:name w:val="Footer Char"/>
    <w:basedOn w:val="DefaultParagraphFont"/>
    <w:link w:val="Footer"/>
    <w:uiPriority w:val="99"/>
    <w:rsid w:val="00A67E41"/>
  </w:style>
  <w:style w:type="table" w:styleId="TableGrid">
    <w:name w:val="Table Grid"/>
    <w:basedOn w:val="TableNormal"/>
    <w:uiPriority w:val="39"/>
    <w:rsid w:val="00A67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Howell</dc:creator>
  <cp:keywords/>
  <dc:description/>
  <cp:lastModifiedBy>Nick Howell</cp:lastModifiedBy>
  <cp:revision>5</cp:revision>
  <dcterms:created xsi:type="dcterms:W3CDTF">2019-09-28T13:57:00Z</dcterms:created>
  <dcterms:modified xsi:type="dcterms:W3CDTF">2019-10-07T09:34:00Z</dcterms:modified>
</cp:coreProperties>
</file>